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«BI и adhoc»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2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3">
      <w:pPr>
        <w:ind w:left="0" w:firstLine="0"/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bdlmb3pycqj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Предназначение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fbpckpfo4n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tm7q2ib436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BI (Business Intelligence)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4t1s1kbeva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AdHoc-отчеты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p3nblpv45k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Архитектура модуля "BI и adhoc"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0ic8g81ze3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Используемые языки программирования и фреймворки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rtf5zre98ia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Логическая модель данных (табличное представление и ER) и описание справочников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42vgrgbcv4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Схема работы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ndc1nd2vks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Эксплуатация системы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ev16wpwvn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 Запуск системы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xhoplsf5s0vq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 Управление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3c8kuqy6hj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 Обновление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ind w:left="0" w:firstLine="0"/>
        <w:rPr>
          <w:color w:val="15151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left="0" w:firstLine="0"/>
        <w:rPr/>
      </w:pPr>
      <w:bookmarkStart w:colFirst="0" w:colLast="0" w:name="_bdlmb3pycqj1" w:id="0"/>
      <w:bookmarkEnd w:id="0"/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Предназначение ПО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Программное обеспечение модуль "BI и adhoc" предназначено для предоставления корректных, обновляемых отчетов о состоянии бизнеса онлайн-кинотеатра для маркетинговых, продуктовых и контентных аналитиков компании, а также для менеджмента всех уровней.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hfbpckpfo4ns" w:id="1"/>
      <w:bookmarkEnd w:id="1"/>
      <w:r w:rsidDel="00000000" w:rsidR="00000000" w:rsidRPr="00000000">
        <w:rPr>
          <w:rtl w:val="0"/>
        </w:rPr>
        <w:t xml:space="preserve">2. Описание функциональных характеристик 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ind w:left="0" w:firstLine="0"/>
        <w:rPr/>
      </w:pPr>
      <w:bookmarkStart w:colFirst="0" w:colLast="0" w:name="_5tm7q2ib436y" w:id="2"/>
      <w:bookmarkEnd w:id="2"/>
      <w:r w:rsidDel="00000000" w:rsidR="00000000" w:rsidRPr="00000000">
        <w:rPr>
          <w:rtl w:val="0"/>
        </w:rPr>
        <w:t xml:space="preserve">2.1. BI (Business Intelligence)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Автоматизированная обработка и анализ данных из различных источников.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Интерактивные дашборды с визуализацией ключевых показателей.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Инструменты для прогнозного анализа и выявления трендов.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Интеграция с внешними базами данных и API.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Настраиваемые отчеты и диаграммы для детального анализа.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t4t1s1kbevaf" w:id="3"/>
      <w:bookmarkEnd w:id="3"/>
      <w:r w:rsidDel="00000000" w:rsidR="00000000" w:rsidRPr="00000000">
        <w:rPr>
          <w:rtl w:val="0"/>
        </w:rPr>
        <w:t xml:space="preserve">2.2. AdHoc-отчеты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Настройка параметров отчетов пользователем.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Возможность построения сложных запросов без знаний SQL.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Динамическое изменение фильтров и группировки данных.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Экспорт отчетов в различные форматы (Excel, PDF, CSV).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Совместное использование отчетов и дашбордов в команде.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yp3nblpv45kh" w:id="4"/>
      <w:bookmarkEnd w:id="4"/>
      <w:r w:rsidDel="00000000" w:rsidR="00000000" w:rsidRPr="00000000">
        <w:rPr>
          <w:rtl w:val="0"/>
        </w:rPr>
        <w:t xml:space="preserve">3. Архитектура модуля "BI и adhoc"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Модуль использует следующие объекты: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BI-сервер, размещенный на виртуальной машине в Облаке; БД ClickHouse, размещенная в Облаке;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Модуль «Платформа данных».</w:t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3463763" cy="1788424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200" y="631150"/>
                          <a:ext cx="3463763" cy="1788424"/>
                          <a:chOff x="400200" y="631150"/>
                          <a:chExt cx="7866700" cy="40614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04975" y="635925"/>
                            <a:ext cx="2550425" cy="1375625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Платформа данных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5711713" y="635925"/>
                            <a:ext cx="2550425" cy="1375625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БД Clickhouse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817075" y="3889225"/>
                            <a:ext cx="2339700" cy="7986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BI-сервер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015713" y="1323737"/>
                            <a:ext cx="696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955400" y="1323737"/>
                            <a:ext cx="4779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986925" y="2011550"/>
                            <a:ext cx="0" cy="682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986925" y="3066525"/>
                            <a:ext cx="0" cy="798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3563150" y="1123625"/>
                            <a:ext cx="1540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billing, content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6336625" y="2693750"/>
                            <a:ext cx="1540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billing, content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463763" cy="178842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763" cy="178842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Рис.1 Схема работы Модуля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rPr/>
      </w:pPr>
      <w:bookmarkStart w:colFirst="0" w:colLast="0" w:name="_c0ic8g81ze3o" w:id="5"/>
      <w:bookmarkEnd w:id="5"/>
      <w:r w:rsidDel="00000000" w:rsidR="00000000" w:rsidRPr="00000000">
        <w:rPr>
          <w:rtl w:val="0"/>
        </w:rPr>
        <w:t xml:space="preserve">4. Используемые языки программирования и фреймворки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gridCol w:w="4980"/>
        <w:tblGridChange w:id="0">
          <w:tblGrid>
            <w:gridCol w:w="4020"/>
            <w:gridCol w:w="4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Языки программирования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Python, SQL.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Системы управления базами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PostgreSQL, ClickHouse.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Инструменты обработки данных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Apache Airflow, dbt.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Средства управления доступом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Active Directory</w:t>
            </w:r>
          </w:p>
        </w:tc>
      </w:tr>
    </w:tbl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80" w:before="360" w:lineRule="auto"/>
        <w:rPr>
          <w:sz w:val="26"/>
          <w:szCs w:val="26"/>
        </w:rPr>
      </w:pPr>
      <w:bookmarkStart w:colFirst="0" w:colLast="0" w:name="_ertf5zre98ia" w:id="6"/>
      <w:bookmarkEnd w:id="6"/>
      <w:r w:rsidDel="00000000" w:rsidR="00000000" w:rsidRPr="00000000">
        <w:rPr>
          <w:rtl w:val="0"/>
        </w:rPr>
        <w:t xml:space="preserve">Логическая модель данных (табличное представление и ER) и описание справочников</w:t>
      </w: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296.2101699904338"/>
        <w:gridCol w:w="2338.385458826993"/>
        <w:gridCol w:w="4390.916182206197"/>
        <w:tblGridChange w:id="0">
          <w:tblGrid>
            <w:gridCol w:w="2296.2101699904338"/>
            <w:gridCol w:w="2338.385458826993"/>
            <w:gridCol w:w="4390.916182206197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Тип данных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dt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Дата смотрения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passport_id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пользователя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subscription_kind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Тип подписки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subscription_id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подписки (id транзакции)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tv_id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тайтла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season_num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Сезон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episode_num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Эпизод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view_type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Платформа смотрения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tvtype_name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LowCardinality(String)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Тип контента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title_ru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LowCardinality(String)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Название тайтла (без знаков препинания в lowercase)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cnt_views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Количество просмотров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cnt_views_3min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Количество просмотров 3+ мин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view_duration_s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Длительность смотрения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cnt_views_wt_tt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Количество просмотров без трейлеров и тизеров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cnt_views_3min_wt_tt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Количество просмотров 3+ мин без трейлеров и тизеров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view_duration_s_wt_tt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Int32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Длительность смотрения без трейлеров и тизеров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created_at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DateTime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Дата создания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advert_mode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Флаг рекламного просмотра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age_restriction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Возрастное ограничение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country_name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Первая страна производитель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first_date_watch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Дата первого просмотра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genre_id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UInt64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Id основного жанра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genre_name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Название основного жанра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geo_region_title_ru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String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Регион просмотра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kids_flag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UInt64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Флаг контента 18+ (если age_restriction=18+, то adult, иначе kids)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LT_continouos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UInt64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Непрерывный LT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LTV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UInt64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LTV</w:t>
            </w:r>
          </w:p>
        </w:tc>
      </w:tr>
    </w:tbl>
    <w:p w:rsidR="00000000" w:rsidDel="00000000" w:rsidP="00000000" w:rsidRDefault="00000000" w:rsidRPr="00000000" w14:paraId="000000B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Эти данные хранятся в ClickHouse и используются для построения аналитических отчетов.</w:t>
      </w:r>
    </w:p>
    <w:p w:rsidR="00000000" w:rsidDel="00000000" w:rsidP="00000000" w:rsidRDefault="00000000" w:rsidRPr="00000000" w14:paraId="000000B8">
      <w:pPr>
        <w:pStyle w:val="Heading1"/>
        <w:rPr/>
      </w:pPr>
      <w:bookmarkStart w:colFirst="0" w:colLast="0" w:name="_o42vgrgbcv4q" w:id="7"/>
      <w:bookmarkEnd w:id="7"/>
      <w:r w:rsidDel="00000000" w:rsidR="00000000" w:rsidRPr="00000000">
        <w:rPr>
          <w:rtl w:val="0"/>
        </w:rPr>
        <w:t xml:space="preserve">5. Схема работы </w:t>
      </w:r>
    </w:p>
    <w:p w:rsidR="00000000" w:rsidDel="00000000" w:rsidP="00000000" w:rsidRDefault="00000000" w:rsidRPr="00000000" w14:paraId="000000B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rPr/>
      </w:pPr>
      <w:r w:rsidDel="00000000" w:rsidR="00000000" w:rsidRPr="00000000">
        <w:rPr>
          <w:rtl w:val="0"/>
        </w:rPr>
        <w:t xml:space="preserve">Ежедневно со стороны ПО «Платформа данных» данные сохраняются в БД ClickHouse в определенные витрины и агрегаты.</w:t>
      </w:r>
    </w:p>
    <w:p w:rsidR="00000000" w:rsidDel="00000000" w:rsidP="00000000" w:rsidRDefault="00000000" w:rsidRPr="00000000" w14:paraId="000000BB">
      <w:pPr>
        <w:ind w:left="0" w:firstLine="0"/>
        <w:rPr/>
      </w:pPr>
      <w:r w:rsidDel="00000000" w:rsidR="00000000" w:rsidRPr="00000000">
        <w:rPr>
          <w:rtl w:val="0"/>
        </w:rPr>
        <w:t xml:space="preserve">Эти источники используются для построения дашбордов в BI-сервере.</w:t>
      </w:r>
    </w:p>
    <w:p w:rsidR="00000000" w:rsidDel="00000000" w:rsidP="00000000" w:rsidRDefault="00000000" w:rsidRPr="00000000" w14:paraId="000000BC">
      <w:pPr>
        <w:ind w:left="0" w:firstLine="0"/>
        <w:rPr/>
      </w:pPr>
      <w:r w:rsidDel="00000000" w:rsidR="00000000" w:rsidRPr="00000000">
        <w:rPr>
          <w:rtl w:val="0"/>
        </w:rPr>
        <w:t xml:space="preserve">Все алгоритмы заложены на стороне ПО «Платформа данных».</w:t>
      </w:r>
    </w:p>
    <w:p w:rsidR="00000000" w:rsidDel="00000000" w:rsidP="00000000" w:rsidRDefault="00000000" w:rsidRPr="00000000" w14:paraId="000000BD">
      <w:pPr>
        <w:ind w:left="0" w:firstLine="0"/>
        <w:rPr/>
      </w:pPr>
      <w:r w:rsidDel="00000000" w:rsidR="00000000" w:rsidRPr="00000000">
        <w:rPr>
          <w:rtl w:val="0"/>
        </w:rPr>
        <w:t xml:space="preserve">В основном используются агрегации, оконные сдвиги, объединения и соединения таблиц.</w:t>
      </w:r>
    </w:p>
    <w:p w:rsidR="00000000" w:rsidDel="00000000" w:rsidP="00000000" w:rsidRDefault="00000000" w:rsidRPr="00000000" w14:paraId="000000B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Основные сущности модуля</w:t>
      </w:r>
    </w:p>
    <w:p w:rsidR="00000000" w:rsidDel="00000000" w:rsidP="00000000" w:rsidRDefault="00000000" w:rsidRPr="00000000" w14:paraId="000000C0">
      <w:pPr>
        <w:ind w:left="0" w:firstLine="0"/>
        <w:rPr/>
      </w:pPr>
      <w:r w:rsidDel="00000000" w:rsidR="00000000" w:rsidRPr="00000000">
        <w:rPr>
          <w:rtl w:val="0"/>
        </w:rPr>
        <w:t xml:space="preserve">Пользователь – конечный пользователь системы, взаимодействующий с дашбордами.</w:t>
      </w:r>
    </w:p>
    <w:p w:rsidR="00000000" w:rsidDel="00000000" w:rsidP="00000000" w:rsidRDefault="00000000" w:rsidRPr="00000000" w14:paraId="000000C1">
      <w:pPr>
        <w:ind w:left="0" w:firstLine="0"/>
        <w:rPr/>
      </w:pPr>
      <w:r w:rsidDel="00000000" w:rsidR="00000000" w:rsidRPr="00000000">
        <w:rPr>
          <w:rtl w:val="0"/>
        </w:rPr>
        <w:t xml:space="preserve">Создатель дашбордов (редактор) – специалист, формирующий витрины и агрегаты для дашбордов.</w:t>
      </w:r>
    </w:p>
    <w:p w:rsidR="00000000" w:rsidDel="00000000" w:rsidP="00000000" w:rsidRDefault="00000000" w:rsidRPr="00000000" w14:paraId="000000C2">
      <w:pPr>
        <w:ind w:left="0" w:firstLine="0"/>
        <w:rPr/>
      </w:pPr>
      <w:r w:rsidDel="00000000" w:rsidR="00000000" w:rsidRPr="00000000">
        <w:rPr>
          <w:rtl w:val="0"/>
        </w:rPr>
        <w:t xml:space="preserve">Сервер – инфраструктурный компонент, обеспечивающий хранение и обработку данных.</w:t>
      </w:r>
    </w:p>
    <w:p w:rsidR="00000000" w:rsidDel="00000000" w:rsidP="00000000" w:rsidRDefault="00000000" w:rsidRPr="00000000" w14:paraId="000000C3">
      <w:pPr>
        <w:ind w:left="0" w:firstLine="0"/>
        <w:rPr/>
      </w:pPr>
      <w:r w:rsidDel="00000000" w:rsidR="00000000" w:rsidRPr="00000000">
        <w:rPr>
          <w:rtl w:val="0"/>
        </w:rPr>
        <w:t xml:space="preserve">Дашборды – визуализированные отчеты на основе данных.</w:t>
      </w:r>
    </w:p>
    <w:p w:rsidR="00000000" w:rsidDel="00000000" w:rsidP="00000000" w:rsidRDefault="00000000" w:rsidRPr="00000000" w14:paraId="000000C4">
      <w:pPr>
        <w:ind w:left="0" w:firstLine="0"/>
        <w:rPr/>
      </w:pPr>
      <w:r w:rsidDel="00000000" w:rsidR="00000000" w:rsidRPr="00000000">
        <w:rPr>
          <w:rtl w:val="0"/>
        </w:rPr>
        <w:t xml:space="preserve">Данные для дашбордов – агрегированные показатели для анализа.</w:t>
      </w:r>
    </w:p>
    <w:p w:rsidR="00000000" w:rsidDel="00000000" w:rsidP="00000000" w:rsidRDefault="00000000" w:rsidRPr="00000000" w14:paraId="000000C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Процесс обработки данных</w:t>
      </w:r>
    </w:p>
    <w:p w:rsidR="00000000" w:rsidDel="00000000" w:rsidP="00000000" w:rsidRDefault="00000000" w:rsidRPr="00000000" w14:paraId="000000C7">
      <w:pPr>
        <w:ind w:left="0" w:firstLine="0"/>
        <w:rPr/>
      </w:pPr>
      <w:r w:rsidDel="00000000" w:rsidR="00000000" w:rsidRPr="00000000">
        <w:rPr>
          <w:rtl w:val="0"/>
        </w:rPr>
        <w:t xml:space="preserve">Редактор использует модуль «Платформа данных» для генерации витрин и агрегатов.</w:t>
      </w:r>
    </w:p>
    <w:p w:rsidR="00000000" w:rsidDel="00000000" w:rsidP="00000000" w:rsidRDefault="00000000" w:rsidRPr="00000000" w14:paraId="000000C8">
      <w:pPr>
        <w:ind w:left="0" w:firstLine="0"/>
        <w:rPr/>
      </w:pPr>
      <w:r w:rsidDel="00000000" w:rsidR="00000000" w:rsidRPr="00000000">
        <w:rPr>
          <w:rtl w:val="0"/>
        </w:rPr>
        <w:t xml:space="preserve">Сервер получает данные для дашбордов в режиме онлайн или путем выгрузок по расписанию.</w:t>
      </w:r>
    </w:p>
    <w:p w:rsidR="00000000" w:rsidDel="00000000" w:rsidP="00000000" w:rsidRDefault="00000000" w:rsidRPr="00000000" w14:paraId="000000C9">
      <w:pPr>
        <w:ind w:left="0" w:firstLine="0"/>
        <w:rPr/>
      </w:pPr>
      <w:r w:rsidDel="00000000" w:rsidR="00000000" w:rsidRPr="00000000">
        <w:rPr>
          <w:rtl w:val="0"/>
        </w:rPr>
        <w:t xml:space="preserve">Дашборды размещаются на сервере и используют данные из источников.</w:t>
      </w:r>
    </w:p>
    <w:p w:rsidR="00000000" w:rsidDel="00000000" w:rsidP="00000000" w:rsidRDefault="00000000" w:rsidRPr="00000000" w14:paraId="000000CA">
      <w:pPr>
        <w:ind w:left="0" w:firstLine="0"/>
        <w:rPr/>
      </w:pPr>
      <w:r w:rsidDel="00000000" w:rsidR="00000000" w:rsidRPr="00000000">
        <w:rPr>
          <w:rtl w:val="0"/>
        </w:rPr>
        <w:t xml:space="preserve">Пользователи взаимодействуют с дашбордами с помощью интерактивных фильтров и настроек.</w:t>
      </w:r>
    </w:p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rPr/>
      </w:pPr>
      <w:bookmarkStart w:colFirst="0" w:colLast="0" w:name="_hndc1nd2vksj" w:id="8"/>
      <w:bookmarkEnd w:id="8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  Эксплуатация системы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2"/>
        <w:rPr/>
      </w:pPr>
      <w:bookmarkStart w:colFirst="0" w:colLast="0" w:name="_vev16wpwvnh" w:id="9"/>
      <w:bookmarkEnd w:id="9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.1 Запуск системы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Для запуска модуля необходимо наличие корректно настроенного серверного окружения с установленными зависимостями.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Подключение к базе данных ClickHouse осуществляется автоматически при запуске сервиса.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Запуск системы выполняется с помощью командного интерфейса или через интерфейс администрирования.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При запуске система проводит самотестирование, проверяя целостность конфигурации и доступность внешних сервисов.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rPr/>
      </w:pPr>
      <w:bookmarkStart w:colFirst="0" w:colLast="0" w:name="_xhoplsf5s0vq" w:id="10"/>
      <w:bookmarkEnd w:id="10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.2 Управление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Управление модулем осуществляется через веб-интерфейс.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Доступ к дашбордам и их настройке регулируется ролями и правами пользователей.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Администратор системы может управлять правами доступа, настройками обновлений и резервного копирования.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Логи работы системы хранятся и доступны для анализа в случае возникновения ошибок.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rPr/>
      </w:pPr>
      <w:bookmarkStart w:colFirst="0" w:colLast="0" w:name="_73c8kuqy6hjj" w:id="11"/>
      <w:bookmarkEnd w:id="11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.3 Обновление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Обновления системы включают исправление ошибок, улучшение производительности и добавление новых функций.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Перед обновлением создается резервная копия текущего состояния системы.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Установка обновлений осуществляется в автоматическом режиме с возможностью отката в случае критических ошибок.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Обновления публикуются в специальном разделе администрирования, где администратор может выбрать подходящее время для их применения.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