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Документация, содержащая описание функциональных характеристик модуля программного обеспечения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Модуль «Telegram бот»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г. Москва 2025</w:t>
      </w:r>
    </w:p>
    <w:p w:rsidR="00000000" w:rsidDel="00000000" w:rsidP="00000000" w:rsidRDefault="00000000" w:rsidRPr="00000000" w14:paraId="00000022">
      <w:pPr>
        <w:jc w:val="center"/>
        <w:rPr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rPr>
          <w:b w:val="1"/>
          <w:color w:val="151515"/>
          <w:sz w:val="42"/>
          <w:szCs w:val="42"/>
          <w:highlight w:val="white"/>
          <w:rtl w:val="0"/>
        </w:rPr>
        <w:t xml:space="preserve">Содержание</w:t>
      </w:r>
    </w:p>
    <w:p w:rsidR="00000000" w:rsidDel="00000000" w:rsidP="00000000" w:rsidRDefault="00000000" w:rsidRPr="00000000" w14:paraId="00000023">
      <w:pPr>
        <w:jc w:val="center"/>
        <w:rPr>
          <w:color w:val="151515"/>
          <w:highlight w:val="whit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u8baoeuj932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Назначение системы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4mr2pyaam4qn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hyperlink>
          <w:hyperlink w:anchor="_heading=h.4mr2pyaam4qn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Функциональные требования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616p9t2xihav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Архитектура Telegram бота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tu49x9fx2dcs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Схема работы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f1km0ndxyaxb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Используемые языки программирования и фреймворки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hvcmxrhql0p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Реализация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l03dhxvdlbq6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6. Последовательность потоков данных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xqpcx5yilvap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7. Описание алгоритмов и математического обеспечения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tavnv3sj88j9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8. Логическая модель данных и справочники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7tissdisr173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9. Роли</w:t>
            </w:r>
          </w:hyperlink>
          <w:hyperlink w:anchor="_heading=h.7tissdisr17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E">
      <w:pPr>
        <w:rPr>
          <w:color w:val="151515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spacing w:after="80" w:before="360" w:lineRule="auto"/>
        <w:rPr/>
      </w:pPr>
      <w:bookmarkStart w:colFirst="0" w:colLast="0" w:name="_heading=h.u8baoeuj932l" w:id="0"/>
      <w:bookmarkEnd w:id="0"/>
      <w:r w:rsidDel="00000000" w:rsidR="00000000" w:rsidRPr="00000000">
        <w:rPr>
          <w:rtl w:val="0"/>
        </w:rPr>
        <w:t xml:space="preserve">1. Назначение модуля «Telegram бот»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Модуль «Telegram бот» предназначен для предоставления актуальных отчетов о состоянии бизнеса онлайн-кинотеатра «Премьер» в интерфейсе мессенджера Telegram. Он обеспечивает удобный доступ к аналитическим данным менеджменту всех уровней.</w:t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spacing w:after="80" w:before="360" w:lineRule="auto"/>
        <w:rPr/>
      </w:pPr>
      <w:bookmarkStart w:colFirst="0" w:colLast="0" w:name="_heading=h.4mr2pyaam4qn" w:id="1"/>
      <w:bookmarkEnd w:id="1"/>
      <w:r w:rsidDel="00000000" w:rsidR="00000000" w:rsidRPr="00000000">
        <w:rPr>
          <w:rtl w:val="0"/>
        </w:rPr>
        <w:t xml:space="preserve">2. Функциональные требования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Модуль «Telegram бот» обеспечивает удобную интеграцию бизнес-аналитики с Telegram, предоставляя оперативные отчеты менеджменту. Для обеспечения надежной работы рекомендуется проводить регулярное тестирование и мониторинг процессов передачи данных.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Модуль выполняет следующие функции: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Получение актуальных и исторических данных по оплатам подписок (биллингу), смотрению, посещению и действиям пользователей.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Получение актуальных и исторических метаданных по контенту.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Хранение данных в базе.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Агрегация данных для формирования отчетов.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Отправка агрегированных отчетов через Telegram бот.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Управление пользователями, имеющими доступ к информации в боте.</w:t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spacing w:after="80" w:before="360" w:lineRule="auto"/>
        <w:rPr/>
      </w:pPr>
      <w:bookmarkStart w:colFirst="0" w:colLast="0" w:name="_heading=h.616p9t2xihav" w:id="2"/>
      <w:bookmarkEnd w:id="2"/>
      <w:r w:rsidDel="00000000" w:rsidR="00000000" w:rsidRPr="00000000">
        <w:rPr>
          <w:rtl w:val="0"/>
        </w:rPr>
        <w:t xml:space="preserve">3. Архитектура Telegram бота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Модуль Telegram бота включает следующие компоненты:</w:t>
      </w:r>
    </w:p>
    <w:p w:rsidR="00000000" w:rsidDel="00000000" w:rsidP="00000000" w:rsidRDefault="00000000" w:rsidRPr="00000000" w14:paraId="0000003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Сервер, размещенный на виртуальной машине в Yandex Cloud.</w:t>
      </w:r>
    </w:p>
    <w:p w:rsidR="00000000" w:rsidDel="00000000" w:rsidP="00000000" w:rsidRDefault="00000000" w:rsidRPr="00000000" w14:paraId="0000003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Мессенджер Telegram, через который пользователи получают отчеты.</w:t>
      </w:r>
    </w:p>
    <w:p w:rsidR="00000000" w:rsidDel="00000000" w:rsidP="00000000" w:rsidRDefault="00000000" w:rsidRPr="00000000" w14:paraId="0000003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База данных ClickHouse, используемая для хранения и обработки данных.</w:t>
      </w:r>
    </w:p>
    <w:p w:rsidR="00000000" w:rsidDel="00000000" w:rsidP="00000000" w:rsidRDefault="00000000" w:rsidRPr="00000000" w14:paraId="0000003F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Платформа данных, отвечающая за сбор и подготовку данных.</w:t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3463763" cy="1786003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0200" y="631150"/>
                          <a:ext cx="3463763" cy="1786003"/>
                          <a:chOff x="400200" y="631150"/>
                          <a:chExt cx="7866700" cy="40614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404975" y="635925"/>
                            <a:ext cx="2550425" cy="1375625"/>
                          </a:xfrm>
                          <a:prstGeom prst="flowChartMagneticDisk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Платформа данных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5711713" y="635925"/>
                            <a:ext cx="2550425" cy="1375625"/>
                          </a:xfrm>
                          <a:prstGeom prst="flowChartMagneticDisk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БД Clickhouse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5817075" y="3889225"/>
                            <a:ext cx="2339700" cy="7986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Tableau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015713" y="1323737"/>
                            <a:ext cx="6960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955400" y="1323737"/>
                            <a:ext cx="4779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986925" y="2011550"/>
                            <a:ext cx="0" cy="682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986925" y="3066525"/>
                            <a:ext cx="0" cy="798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3563150" y="1123625"/>
                            <a:ext cx="15408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billing, content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6336625" y="2693750"/>
                            <a:ext cx="15408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billing, content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463763" cy="1786003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3763" cy="178600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i w:val="1"/>
          <w:rtl w:val="0"/>
        </w:rPr>
        <w:t xml:space="preserve">Рис.1 Схема работы Модуля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spacing w:after="80" w:before="360" w:lineRule="auto"/>
        <w:rPr/>
      </w:pPr>
      <w:bookmarkStart w:colFirst="0" w:colLast="0" w:name="_heading=h.nlhpf70s9gd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spacing w:after="80" w:before="360" w:lineRule="auto"/>
        <w:rPr/>
      </w:pPr>
      <w:bookmarkStart w:colFirst="0" w:colLast="0" w:name="_heading=h.tu49x9fx2dcs" w:id="4"/>
      <w:bookmarkEnd w:id="4"/>
      <w:r w:rsidDel="00000000" w:rsidR="00000000" w:rsidRPr="00000000">
        <w:rPr>
          <w:rtl w:val="0"/>
        </w:rPr>
        <w:t xml:space="preserve">4. Схема работы</w:t>
      </w:r>
    </w:p>
    <w:p w:rsidR="00000000" w:rsidDel="00000000" w:rsidP="00000000" w:rsidRDefault="00000000" w:rsidRPr="00000000" w14:paraId="00000045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Данные из «Платформы данных» загружаются в ClickHouse.</w:t>
      </w:r>
    </w:p>
    <w:p w:rsidR="00000000" w:rsidDel="00000000" w:rsidP="00000000" w:rsidRDefault="00000000" w:rsidRPr="00000000" w14:paraId="00000046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По расписанию или по запросу агрегированные данные подготавливаются для отправки.</w:t>
      </w:r>
    </w:p>
    <w:p w:rsidR="00000000" w:rsidDel="00000000" w:rsidP="00000000" w:rsidRDefault="00000000" w:rsidRPr="00000000" w14:paraId="0000004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Telegram бот получает промпты и данные для формирования отчетов.</w:t>
      </w:r>
    </w:p>
    <w:p w:rsidR="00000000" w:rsidDel="00000000" w:rsidP="00000000" w:rsidRDefault="00000000" w:rsidRPr="00000000" w14:paraId="00000048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Бот отправляет сообщения пользователям согласно их ролям и доступам.</w:t>
      </w:r>
    </w:p>
    <w:p w:rsidR="00000000" w:rsidDel="00000000" w:rsidP="00000000" w:rsidRDefault="00000000" w:rsidRPr="00000000" w14:paraId="00000049">
      <w:pPr>
        <w:pStyle w:val="Heading2"/>
        <w:keepNext w:val="0"/>
        <w:keepLines w:val="0"/>
        <w:spacing w:after="80" w:before="360" w:lineRule="auto"/>
        <w:rPr/>
      </w:pPr>
      <w:bookmarkStart w:colFirst="0" w:colLast="0" w:name="_heading=h.f1km0ndxyaxb" w:id="5"/>
      <w:bookmarkEnd w:id="5"/>
      <w:r w:rsidDel="00000000" w:rsidR="00000000" w:rsidRPr="00000000">
        <w:rPr>
          <w:rtl w:val="0"/>
        </w:rPr>
        <w:t xml:space="preserve">5. Используемые языки программирования и фреймворки</w:t>
      </w:r>
    </w:p>
    <w:p w:rsidR="00000000" w:rsidDel="00000000" w:rsidP="00000000" w:rsidRDefault="00000000" w:rsidRPr="00000000" w14:paraId="0000004A">
      <w:pPr>
        <w:pStyle w:val="Heading3"/>
        <w:keepNext w:val="0"/>
        <w:keepLines w:val="0"/>
        <w:rPr>
          <w:b w:val="0"/>
          <w:sz w:val="24"/>
          <w:szCs w:val="24"/>
        </w:rPr>
      </w:pPr>
      <w:bookmarkStart w:colFirst="0" w:colLast="0" w:name="_heading=h.hvcmxrhql0p" w:id="6"/>
      <w:bookmarkEnd w:id="6"/>
      <w:r w:rsidDel="00000000" w:rsidR="00000000" w:rsidRPr="00000000">
        <w:rPr>
          <w:b w:val="0"/>
          <w:sz w:val="24"/>
          <w:szCs w:val="24"/>
          <w:rtl w:val="0"/>
        </w:rPr>
        <w:t xml:space="preserve">Реализация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Язык программирования: Python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Используемые библиотеки: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spacing w:after="0" w:afterAutospacing="0" w:before="240" w:lineRule="auto"/>
        <w:ind w:left="1440" w:hanging="360"/>
        <w:rPr/>
      </w:pPr>
      <w:r w:rsidDel="00000000" w:rsidR="00000000" w:rsidRPr="00000000">
        <w:rPr>
          <w:rtl w:val="0"/>
        </w:rPr>
        <w:t xml:space="preserve">Pandas 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Telebot 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Telegram Bot calendar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keepNext w:val="0"/>
        <w:keepLines w:val="0"/>
        <w:spacing w:after="80" w:before="360" w:lineRule="auto"/>
        <w:rPr/>
      </w:pPr>
      <w:bookmarkStart w:colFirst="0" w:colLast="0" w:name="_heading=h.l03dhxvdlbq6" w:id="7"/>
      <w:bookmarkEnd w:id="7"/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tl w:val="0"/>
        </w:rPr>
        <w:t xml:space="preserve">. Последовательность потоков данных</w:t>
      </w:r>
    </w:p>
    <w:p w:rsidR="00000000" w:rsidDel="00000000" w:rsidP="00000000" w:rsidRDefault="00000000" w:rsidRPr="00000000" w14:paraId="00000051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Ежедневное обновление витрин в ClickHouse.</w:t>
      </w:r>
    </w:p>
    <w:p w:rsidR="00000000" w:rsidDel="00000000" w:rsidP="00000000" w:rsidRDefault="00000000" w:rsidRPr="00000000" w14:paraId="00000052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Формирование агрегатов и структурированных отчетов.</w:t>
      </w:r>
    </w:p>
    <w:p w:rsidR="00000000" w:rsidDel="00000000" w:rsidP="00000000" w:rsidRDefault="00000000" w:rsidRPr="00000000" w14:paraId="00000053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Передача данных Telegram боту для отправки пользователям.</w:t>
      </w:r>
    </w:p>
    <w:p w:rsidR="00000000" w:rsidDel="00000000" w:rsidP="00000000" w:rsidRDefault="00000000" w:rsidRPr="00000000" w14:paraId="00000054">
      <w:pPr>
        <w:pStyle w:val="Heading2"/>
        <w:keepNext w:val="0"/>
        <w:keepLines w:val="0"/>
        <w:spacing w:after="80" w:before="360" w:lineRule="auto"/>
        <w:rPr/>
      </w:pPr>
      <w:bookmarkStart w:colFirst="0" w:colLast="0" w:name="_heading=h.xqpcx5yilvap" w:id="8"/>
      <w:bookmarkEnd w:id="8"/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tl w:val="0"/>
        </w:rPr>
        <w:t xml:space="preserve">. Описание алгоритмов и математического обеспечения</w:t>
      </w:r>
    </w:p>
    <w:p w:rsidR="00000000" w:rsidDel="00000000" w:rsidP="00000000" w:rsidRDefault="00000000" w:rsidRPr="00000000" w14:paraId="00000055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Используются методы агрегации, оконных сдвигов, объединений и соединений таблиц.</w:t>
      </w:r>
    </w:p>
    <w:p w:rsidR="00000000" w:rsidDel="00000000" w:rsidP="00000000" w:rsidRDefault="00000000" w:rsidRPr="00000000" w14:paraId="00000056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Все вычисления происходят на стороне «Платформы данных».</w:t>
      </w:r>
    </w:p>
    <w:p w:rsidR="00000000" w:rsidDel="00000000" w:rsidP="00000000" w:rsidRDefault="00000000" w:rsidRPr="00000000" w14:paraId="00000057">
      <w:pPr>
        <w:pStyle w:val="Heading2"/>
        <w:keepNext w:val="0"/>
        <w:keepLines w:val="0"/>
        <w:spacing w:after="80" w:before="360" w:lineRule="auto"/>
        <w:rPr/>
      </w:pPr>
      <w:bookmarkStart w:colFirst="0" w:colLast="0" w:name="_heading=h.tavnv3sj88j9" w:id="9"/>
      <w:bookmarkEnd w:id="9"/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tl w:val="0"/>
        </w:rPr>
        <w:t xml:space="preserve">. Логическая модель данных и справочники</w:t>
      </w:r>
    </w:p>
    <w:p w:rsidR="00000000" w:rsidDel="00000000" w:rsidP="00000000" w:rsidRDefault="00000000" w:rsidRPr="00000000" w14:paraId="00000058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episode_views_by_viewer</w:t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Основные поля:</w:t>
      </w:r>
    </w:p>
    <w:p w:rsidR="00000000" w:rsidDel="00000000" w:rsidP="00000000" w:rsidRDefault="00000000" w:rsidRPr="00000000" w14:paraId="0000005A">
      <w:pPr>
        <w:spacing w:after="240" w:before="240" w:lineRule="auto"/>
        <w:ind w:left="0" w:firstLine="0"/>
        <w:rPr/>
      </w:pPr>
      <w:r w:rsidDel="00000000" w:rsidR="00000000" w:rsidRPr="00000000">
        <w:rPr>
          <w:color w:val="188038"/>
          <w:rtl w:val="0"/>
        </w:rPr>
        <w:t xml:space="preserve">dt</w:t>
      </w:r>
      <w:r w:rsidDel="00000000" w:rsidR="00000000" w:rsidRPr="00000000">
        <w:rPr>
          <w:rtl w:val="0"/>
        </w:rPr>
        <w:t xml:space="preserve"> – дата смотрения</w:t>
      </w:r>
    </w:p>
    <w:p w:rsidR="00000000" w:rsidDel="00000000" w:rsidP="00000000" w:rsidRDefault="00000000" w:rsidRPr="00000000" w14:paraId="0000005B">
      <w:pPr>
        <w:spacing w:after="240" w:before="240" w:lineRule="auto"/>
        <w:ind w:left="0" w:firstLine="0"/>
        <w:rPr/>
      </w:pPr>
      <w:r w:rsidDel="00000000" w:rsidR="00000000" w:rsidRPr="00000000">
        <w:rPr>
          <w:color w:val="188038"/>
          <w:rtl w:val="0"/>
        </w:rPr>
        <w:t xml:space="preserve">passport_id</w:t>
      </w:r>
      <w:r w:rsidDel="00000000" w:rsidR="00000000" w:rsidRPr="00000000">
        <w:rPr>
          <w:rtl w:val="0"/>
        </w:rPr>
        <w:t xml:space="preserve"> – идентификатор пользователя</w:t>
      </w:r>
    </w:p>
    <w:p w:rsidR="00000000" w:rsidDel="00000000" w:rsidP="00000000" w:rsidRDefault="00000000" w:rsidRPr="00000000" w14:paraId="0000005C">
      <w:pPr>
        <w:spacing w:after="240" w:before="240" w:lineRule="auto"/>
        <w:ind w:left="0" w:firstLine="0"/>
        <w:rPr/>
      </w:pPr>
      <w:r w:rsidDel="00000000" w:rsidR="00000000" w:rsidRPr="00000000">
        <w:rPr>
          <w:color w:val="188038"/>
          <w:rtl w:val="0"/>
        </w:rPr>
        <w:t xml:space="preserve">subscription_kind</w:t>
      </w:r>
      <w:r w:rsidDel="00000000" w:rsidR="00000000" w:rsidRPr="00000000">
        <w:rPr>
          <w:rtl w:val="0"/>
        </w:rPr>
        <w:t xml:space="preserve"> – тип подписки</w:t>
      </w:r>
    </w:p>
    <w:p w:rsidR="00000000" w:rsidDel="00000000" w:rsidP="00000000" w:rsidRDefault="00000000" w:rsidRPr="00000000" w14:paraId="0000005D">
      <w:pPr>
        <w:spacing w:after="240" w:before="240" w:lineRule="auto"/>
        <w:ind w:left="0" w:firstLine="0"/>
        <w:rPr/>
      </w:pPr>
      <w:r w:rsidDel="00000000" w:rsidR="00000000" w:rsidRPr="00000000">
        <w:rPr>
          <w:color w:val="188038"/>
          <w:rtl w:val="0"/>
        </w:rPr>
        <w:t xml:space="preserve">subscription_id</w:t>
      </w:r>
      <w:r w:rsidDel="00000000" w:rsidR="00000000" w:rsidRPr="00000000">
        <w:rPr>
          <w:rtl w:val="0"/>
        </w:rPr>
        <w:t xml:space="preserve"> – идентификатор подписки</w:t>
      </w:r>
    </w:p>
    <w:p w:rsidR="00000000" w:rsidDel="00000000" w:rsidP="00000000" w:rsidRDefault="00000000" w:rsidRPr="00000000" w14:paraId="0000005E">
      <w:pPr>
        <w:spacing w:after="240" w:before="240" w:lineRule="auto"/>
        <w:ind w:left="0" w:firstLine="0"/>
        <w:rPr/>
      </w:pPr>
      <w:r w:rsidDel="00000000" w:rsidR="00000000" w:rsidRPr="00000000">
        <w:rPr>
          <w:color w:val="188038"/>
          <w:rtl w:val="0"/>
        </w:rPr>
        <w:t xml:space="preserve">tv_id</w:t>
      </w:r>
      <w:r w:rsidDel="00000000" w:rsidR="00000000" w:rsidRPr="00000000">
        <w:rPr>
          <w:rtl w:val="0"/>
        </w:rPr>
        <w:t xml:space="preserve"> – идентификатор тайтла</w:t>
      </w:r>
    </w:p>
    <w:p w:rsidR="00000000" w:rsidDel="00000000" w:rsidP="00000000" w:rsidRDefault="00000000" w:rsidRPr="00000000" w14:paraId="0000005F">
      <w:pPr>
        <w:spacing w:after="240" w:before="240" w:lineRule="auto"/>
        <w:ind w:left="0" w:firstLine="0"/>
        <w:rPr/>
      </w:pPr>
      <w:r w:rsidDel="00000000" w:rsidR="00000000" w:rsidRPr="00000000">
        <w:rPr>
          <w:color w:val="188038"/>
          <w:rtl w:val="0"/>
        </w:rPr>
        <w:t xml:space="preserve">season_num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188038"/>
          <w:rtl w:val="0"/>
        </w:rPr>
        <w:t xml:space="preserve">episode_num</w:t>
      </w:r>
      <w:r w:rsidDel="00000000" w:rsidR="00000000" w:rsidRPr="00000000">
        <w:rPr>
          <w:rtl w:val="0"/>
        </w:rPr>
        <w:t xml:space="preserve"> – сезон и эпизод</w:t>
      </w:r>
    </w:p>
    <w:p w:rsidR="00000000" w:rsidDel="00000000" w:rsidP="00000000" w:rsidRDefault="00000000" w:rsidRPr="00000000" w14:paraId="00000060">
      <w:pPr>
        <w:spacing w:after="240" w:before="240" w:lineRule="auto"/>
        <w:ind w:left="0" w:firstLine="0"/>
        <w:rPr/>
      </w:pPr>
      <w:r w:rsidDel="00000000" w:rsidR="00000000" w:rsidRPr="00000000">
        <w:rPr>
          <w:color w:val="188038"/>
          <w:rtl w:val="0"/>
        </w:rPr>
        <w:t xml:space="preserve">cnt_views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188038"/>
          <w:rtl w:val="0"/>
        </w:rPr>
        <w:t xml:space="preserve">cnt_views_3min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188038"/>
          <w:rtl w:val="0"/>
        </w:rPr>
        <w:t xml:space="preserve">view_duration_s</w:t>
      </w:r>
      <w:r w:rsidDel="00000000" w:rsidR="00000000" w:rsidRPr="00000000">
        <w:rPr>
          <w:rtl w:val="0"/>
        </w:rPr>
        <w:t xml:space="preserve"> – просмотры и длительность смотрения</w:t>
      </w:r>
    </w:p>
    <w:p w:rsidR="00000000" w:rsidDel="00000000" w:rsidP="00000000" w:rsidRDefault="00000000" w:rsidRPr="00000000" w14:paraId="00000061">
      <w:pPr>
        <w:spacing w:after="240" w:before="240" w:lineRule="auto"/>
        <w:ind w:left="0" w:firstLine="0"/>
        <w:rPr/>
      </w:pPr>
      <w:r w:rsidDel="00000000" w:rsidR="00000000" w:rsidRPr="00000000">
        <w:rPr>
          <w:color w:val="188038"/>
          <w:rtl w:val="0"/>
        </w:rPr>
        <w:t xml:space="preserve">age_restriction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188038"/>
          <w:rtl w:val="0"/>
        </w:rPr>
        <w:t xml:space="preserve">genre_name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188038"/>
          <w:rtl w:val="0"/>
        </w:rPr>
        <w:t xml:space="preserve">geo_region_title_ru</w:t>
      </w:r>
      <w:r w:rsidDel="00000000" w:rsidR="00000000" w:rsidRPr="00000000">
        <w:rPr>
          <w:rtl w:val="0"/>
        </w:rPr>
        <w:t xml:space="preserve"> – метаданные контента</w:t>
      </w:r>
    </w:p>
    <w:p w:rsidR="00000000" w:rsidDel="00000000" w:rsidP="00000000" w:rsidRDefault="00000000" w:rsidRPr="00000000" w14:paraId="00000062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Extended_billing_aggregate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Основные поля:</w:t>
      </w:r>
    </w:p>
    <w:p w:rsidR="00000000" w:rsidDel="00000000" w:rsidP="00000000" w:rsidRDefault="00000000" w:rsidRPr="00000000" w14:paraId="00000064">
      <w:pPr>
        <w:spacing w:after="240" w:before="240" w:lineRule="auto"/>
        <w:ind w:left="0" w:firstLine="0"/>
        <w:rPr/>
      </w:pPr>
      <w:r w:rsidDel="00000000" w:rsidR="00000000" w:rsidRPr="00000000">
        <w:rPr>
          <w:color w:val="188038"/>
          <w:rtl w:val="0"/>
        </w:rPr>
        <w:t xml:space="preserve">passport_id</w:t>
      </w:r>
      <w:r w:rsidDel="00000000" w:rsidR="00000000" w:rsidRPr="00000000">
        <w:rPr>
          <w:rtl w:val="0"/>
        </w:rPr>
        <w:t xml:space="preserve"> – id пользователя</w:t>
      </w:r>
    </w:p>
    <w:p w:rsidR="00000000" w:rsidDel="00000000" w:rsidP="00000000" w:rsidRDefault="00000000" w:rsidRPr="00000000" w14:paraId="00000065">
      <w:pPr>
        <w:spacing w:after="240" w:before="240" w:lineRule="auto"/>
        <w:ind w:left="0" w:firstLine="0"/>
        <w:rPr/>
      </w:pPr>
      <w:r w:rsidDel="00000000" w:rsidR="00000000" w:rsidRPr="00000000">
        <w:rPr>
          <w:color w:val="188038"/>
          <w:rtl w:val="0"/>
        </w:rPr>
        <w:t xml:space="preserve">start_date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188038"/>
          <w:rtl w:val="0"/>
        </w:rPr>
        <w:t xml:space="preserve">end_date</w:t>
      </w:r>
      <w:r w:rsidDel="00000000" w:rsidR="00000000" w:rsidRPr="00000000">
        <w:rPr>
          <w:rtl w:val="0"/>
        </w:rPr>
        <w:t xml:space="preserve"> – даты начала и окончания подписки</w:t>
      </w:r>
    </w:p>
    <w:p w:rsidR="00000000" w:rsidDel="00000000" w:rsidP="00000000" w:rsidRDefault="00000000" w:rsidRPr="00000000" w14:paraId="00000066">
      <w:pPr>
        <w:spacing w:after="240" w:before="240" w:lineRule="auto"/>
        <w:ind w:left="0" w:firstLine="0"/>
        <w:rPr/>
      </w:pPr>
      <w:r w:rsidDel="00000000" w:rsidR="00000000" w:rsidRPr="00000000">
        <w:rPr>
          <w:color w:val="188038"/>
          <w:rtl w:val="0"/>
        </w:rPr>
        <w:t xml:space="preserve">money</w:t>
      </w:r>
      <w:r w:rsidDel="00000000" w:rsidR="00000000" w:rsidRPr="00000000">
        <w:rPr>
          <w:rtl w:val="0"/>
        </w:rPr>
        <w:t xml:space="preserve"> – стоимость подписки</w:t>
      </w:r>
    </w:p>
    <w:p w:rsidR="00000000" w:rsidDel="00000000" w:rsidP="00000000" w:rsidRDefault="00000000" w:rsidRPr="00000000" w14:paraId="00000067">
      <w:pPr>
        <w:spacing w:after="240" w:before="240" w:lineRule="auto"/>
        <w:ind w:left="0" w:firstLine="0"/>
        <w:rPr/>
      </w:pPr>
      <w:r w:rsidDel="00000000" w:rsidR="00000000" w:rsidRPr="00000000">
        <w:rPr>
          <w:color w:val="188038"/>
          <w:rtl w:val="0"/>
        </w:rPr>
        <w:t xml:space="preserve">LTV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188038"/>
          <w:rtl w:val="0"/>
        </w:rPr>
        <w:t xml:space="preserve">LT_total</w:t>
      </w:r>
      <w:r w:rsidDel="00000000" w:rsidR="00000000" w:rsidRPr="00000000">
        <w:rPr>
          <w:rtl w:val="0"/>
        </w:rPr>
        <w:t xml:space="preserve"> – жизненная ценность пользователя</w:t>
      </w:r>
    </w:p>
    <w:p w:rsidR="00000000" w:rsidDel="00000000" w:rsidP="00000000" w:rsidRDefault="00000000" w:rsidRPr="00000000" w14:paraId="00000068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content_dash_table_till_user_driver_allocation_from_2020_history</w:t>
      </w:r>
    </w:p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Основные поля:</w:t>
      </w:r>
    </w:p>
    <w:p w:rsidR="00000000" w:rsidDel="00000000" w:rsidP="00000000" w:rsidRDefault="00000000" w:rsidRPr="00000000" w14:paraId="0000006A">
      <w:pPr>
        <w:spacing w:after="240" w:before="240" w:lineRule="auto"/>
        <w:ind w:left="0" w:firstLine="0"/>
        <w:rPr/>
      </w:pPr>
      <w:r w:rsidDel="00000000" w:rsidR="00000000" w:rsidRPr="00000000">
        <w:rPr>
          <w:color w:val="188038"/>
          <w:rtl w:val="0"/>
        </w:rPr>
        <w:t xml:space="preserve">tv_id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188038"/>
          <w:rtl w:val="0"/>
        </w:rPr>
        <w:t xml:space="preserve">title_ru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188038"/>
          <w:rtl w:val="0"/>
        </w:rPr>
        <w:t xml:space="preserve">season_num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188038"/>
          <w:rtl w:val="0"/>
        </w:rPr>
        <w:t xml:space="preserve">dt</w:t>
      </w:r>
      <w:r w:rsidDel="00000000" w:rsidR="00000000" w:rsidRPr="00000000">
        <w:rPr>
          <w:rtl w:val="0"/>
        </w:rPr>
        <w:t xml:space="preserve"> – идентификаторы контента</w:t>
      </w:r>
    </w:p>
    <w:p w:rsidR="00000000" w:rsidDel="00000000" w:rsidP="00000000" w:rsidRDefault="00000000" w:rsidRPr="00000000" w14:paraId="0000006B">
      <w:pPr>
        <w:spacing w:after="240" w:before="240" w:lineRule="auto"/>
        <w:ind w:left="0" w:firstLine="0"/>
        <w:rPr/>
      </w:pPr>
      <w:r w:rsidDel="00000000" w:rsidR="00000000" w:rsidRPr="00000000">
        <w:rPr>
          <w:color w:val="188038"/>
          <w:rtl w:val="0"/>
        </w:rPr>
        <w:t xml:space="preserve">watching_time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188038"/>
          <w:rtl w:val="0"/>
        </w:rPr>
        <w:t xml:space="preserve">alloc_revenue</w:t>
      </w:r>
      <w:r w:rsidDel="00000000" w:rsidR="00000000" w:rsidRPr="00000000">
        <w:rPr>
          <w:rtl w:val="0"/>
        </w:rPr>
        <w:t xml:space="preserve"> – данные о выручке и времени просмотра</w:t>
      </w:r>
    </w:p>
    <w:p w:rsidR="00000000" w:rsidDel="00000000" w:rsidP="00000000" w:rsidRDefault="00000000" w:rsidRPr="00000000" w14:paraId="0000006C">
      <w:pPr>
        <w:pStyle w:val="Heading2"/>
        <w:keepNext w:val="0"/>
        <w:keepLines w:val="0"/>
        <w:spacing w:after="80" w:before="360" w:lineRule="auto"/>
        <w:rPr/>
      </w:pPr>
      <w:bookmarkStart w:colFirst="0" w:colLast="0" w:name="_heading=h.7tissdisr173" w:id="10"/>
      <w:bookmarkEnd w:id="10"/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tl w:val="0"/>
        </w:rPr>
        <w:t xml:space="preserve">. Роли </w:t>
      </w:r>
    </w:p>
    <w:tbl>
      <w:tblPr>
        <w:tblStyle w:val="Table1"/>
        <w:tblW w:w="56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210"/>
        <w:gridCol w:w="3455"/>
        <w:tblGridChange w:id="0">
          <w:tblGrid>
            <w:gridCol w:w="2210"/>
            <w:gridCol w:w="345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Пользователь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Получение отчетов в Telegram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Управление пользователями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Сервер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Обработка и отправка отчетов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Платформа данных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Сбор и подготовка информации</w:t>
            </w:r>
          </w:p>
        </w:tc>
      </w:tr>
    </w:tbl>
    <w:p w:rsidR="00000000" w:rsidDel="00000000" w:rsidP="00000000" w:rsidRDefault="00000000" w:rsidRPr="00000000" w14:paraId="00000075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/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/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8nvfoA8/PKzBz5FGuQPUddh70A==">CgMxLjAyDmgudThiYW9ldWo5MzJsMg5oLjRtcjJweWFhbTRxbjIOaC42MTZwOXQyeGloYXYyDWgubmxocGY3MHM5Z2QyDmgudHU0OXg5ZngyZGNzMg5oLmYxa20wbmR4eWF4YjINaC5odmNteHJocWwwcDIOaC5sMDNkaHh2ZGxicTYyDmgueHFwY3g1eWlsdmFwMg5oLnRhdm52M3NqODhqOTIOaC43dGlzc2Rpc3IxNzM4AHIhMWVIdVRoazR4VjVJS0taQTktakZwZDdYTjdpM1VCZ2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