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«Сегментатор данных»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1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65bfswssbp7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sut7fe6eff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6mt3crutyv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ls06p6ko6i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Архитектура и принцип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fy1cgcbm2e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Роли и полномочия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68imox5zlz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Используемые языки программирования и фреймворки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65bfswssbp75" w:id="0"/>
      <w:bookmarkEnd w:id="0"/>
      <w:r w:rsidDel="00000000" w:rsidR="00000000" w:rsidRPr="00000000">
        <w:rPr>
          <w:b w:val="1"/>
          <w:rtl w:val="0"/>
        </w:rPr>
        <w:t xml:space="preserve">1. Введение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«Сегментатор данных» предназначен для автоматизированного сбора, обработки и анализа данных пользователей, с возможностью их сегментации по различным критериям. Он предоставляет интерфейс для гибкой настройки сегментов и их выгрузки в различных форматах.</w:t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3sut7fe6effz" w:id="1"/>
      <w:bookmarkEnd w:id="1"/>
      <w:r w:rsidDel="00000000" w:rsidR="00000000" w:rsidRPr="00000000">
        <w:rPr>
          <w:b w:val="1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разработан для использования в компаниях, работающих с большими объемами данных, включая: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Электронную коммерцию (анализ эффективности маркетинговых кампаний);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Рекламные агентства (оптимизация рекламных кампаний);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Разработчиков мобильных приложений (анализ поведения пользователей);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Компании-разработчики ПО (оптимизация работы сервисов);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Онлайн-сервисы (повышение удовлетворенности клиентов).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Аутентификация проходит через сервисы Яндекс ID; Авторизация на основе ролевой модели ( две роли: Администратор, Пользователь); Управление сегментами (создание, редактирование, удаление). Выгрузка данных сегментов в форматах CSV и XLSX. Интеграция с различными источниками данных (PostgreSQL, ClickHouse). Автоматизированное формирование аналитических отчетов.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16mt3crutyvo" w:id="2"/>
      <w:bookmarkEnd w:id="2"/>
      <w:r w:rsidDel="00000000" w:rsidR="00000000" w:rsidRPr="00000000">
        <w:rPr>
          <w:b w:val="1"/>
          <w:rtl w:val="0"/>
        </w:rPr>
        <w:t xml:space="preserve">3. Функциональные возможности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«Сегментатор данных» выполняет следующие функции: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Авторизация на основе ролевой модели (Администратор, Пользователь).</w:t>
      </w:r>
    </w:p>
    <w:p w:rsidR="00000000" w:rsidDel="00000000" w:rsidP="00000000" w:rsidRDefault="00000000" w:rsidRPr="00000000" w14:paraId="00000038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Управление сегментами, включая: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Создание новых сегментов.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Редактирование существующих сегментов.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Удаление сегментов.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Переименование и копирование сегментов.</w:t>
      </w:r>
    </w:p>
    <w:p w:rsidR="00000000" w:rsidDel="00000000" w:rsidP="00000000" w:rsidRDefault="00000000" w:rsidRPr="00000000" w14:paraId="0000003E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Настройка сегментов: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фильтров по атрибутам.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Группировка фильтров.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Выгрузка сегментов в различных форматах (CSV, XLSX).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Просмотр и анализ ранее сформированных сегментов.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Интеграция с источниками данных, такими как PostgreSQL и ClickHouse.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Автоматизированное формирование аналитических отчетов.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Поиск и фильтрация сегментов по заданным критериям.</w:t>
      </w:r>
    </w:p>
    <w:p w:rsidR="00000000" w:rsidDel="00000000" w:rsidP="00000000" w:rsidRDefault="00000000" w:rsidRPr="00000000" w14:paraId="00000047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Работа с пользователями (для Администратора):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Поиск пользователей.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Создание и удаление пользователей.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Назначение ролей и управление доступами.</w:t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spacing w:after="0" w:before="0" w:lineRule="auto"/>
        <w:rPr/>
      </w:pPr>
      <w:bookmarkStart w:colFirst="0" w:colLast="0" w:name="_heading=h.v6qkv6wq5co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spacing w:after="0" w:before="0" w:lineRule="auto"/>
        <w:rPr>
          <w:b w:val="1"/>
        </w:rPr>
      </w:pPr>
      <w:bookmarkStart w:colFirst="0" w:colLast="0" w:name="_heading=h.4ls06p6ko6i3" w:id="4"/>
      <w:bookmarkEnd w:id="4"/>
      <w:r w:rsidDel="00000000" w:rsidR="00000000" w:rsidRPr="00000000">
        <w:rPr>
          <w:b w:val="1"/>
          <w:rtl w:val="0"/>
        </w:rPr>
        <w:t xml:space="preserve">4. Архитектура и принцип работы</w:t>
      </w:r>
    </w:p>
    <w:p w:rsidR="00000000" w:rsidDel="00000000" w:rsidP="00000000" w:rsidRDefault="00000000" w:rsidRPr="00000000" w14:paraId="0000004E">
      <w:pPr>
        <w:keepNext w:val="0"/>
        <w:keepLines w:val="0"/>
        <w:spacing w:after="0" w:before="0" w:lineRule="auto"/>
        <w:rPr/>
      </w:pPr>
      <w:r w:rsidDel="00000000" w:rsidR="00000000" w:rsidRPr="00000000">
        <w:rPr>
          <w:rtl w:val="0"/>
        </w:rPr>
        <w:t xml:space="preserve">Принцип работы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Пользователь загружает данные из различных источников.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Происходит обработка данных и разбиение их на сегменты по заданным критериям.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Пользователь получает сформированные сегменты и может выгрузить их в различных форматах.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Сегменты доступны для анализа и интеграции с другими сервисами.</w:t>
      </w:r>
    </w:p>
    <w:p w:rsidR="00000000" w:rsidDel="00000000" w:rsidP="00000000" w:rsidRDefault="00000000" w:rsidRPr="00000000" w14:paraId="00000053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Структура данных</w:t>
      </w:r>
    </w:p>
    <w:p w:rsidR="00000000" w:rsidDel="00000000" w:rsidP="00000000" w:rsidRDefault="00000000" w:rsidRPr="00000000" w14:paraId="00000054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Модель данных PostgreSQL:</w:t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20"/>
            <w:gridCol w:w="1935"/>
            <w:gridCol w:w="4545"/>
            <w:tblGridChange w:id="0">
              <w:tblGrid>
                <w:gridCol w:w="2520"/>
                <w:gridCol w:w="1935"/>
                <w:gridCol w:w="454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Поле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Тип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rHeight w:val="641.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integer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Уникальный идентификатор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varchar(50)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Имя сегмента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rule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jsonb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Правило выгрузки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updated_at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timestamp(6)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Дата обновления</w:t>
                </w:r>
              </w:p>
            </w:tc>
          </w:tr>
        </w:tbl>
      </w:sdtContent>
    </w:sdt>
    <w:p w:rsidR="00000000" w:rsidDel="00000000" w:rsidP="00000000" w:rsidRDefault="00000000" w:rsidRPr="00000000" w14:paraId="00000064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Модель данных ClickHouse: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00"/>
            <w:gridCol w:w="1545"/>
            <w:gridCol w:w="4455"/>
            <w:tblGridChange w:id="0">
              <w:tblGrid>
                <w:gridCol w:w="3000"/>
                <w:gridCol w:w="1545"/>
                <w:gridCol w:w="44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Поле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Тип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user_id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String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Идентификатор пользователя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Дата события</w:t>
                </w:r>
              </w:p>
            </w:tc>
          </w:tr>
          <w:tr>
            <w:trPr>
              <w:cantSplit w:val="0"/>
              <w:trHeight w:val="596.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platform_main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String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Платформа пользователя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cohort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Когорта</w:t>
                </w:r>
              </w:p>
            </w:tc>
          </w:tr>
        </w:tbl>
      </w:sdtContent>
    </w:sdt>
    <w:p w:rsidR="00000000" w:rsidDel="00000000" w:rsidP="00000000" w:rsidRDefault="00000000" w:rsidRPr="00000000" w14:paraId="00000075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состоит из следующих компонентов: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Клиентская часть (Web, Mobile, другие устройства);</w:t>
      </w:r>
    </w:p>
    <w:p w:rsidR="00000000" w:rsidDel="00000000" w:rsidP="00000000" w:rsidRDefault="00000000" w:rsidRPr="00000000" w14:paraId="0000007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Сервер визуализации и обработки метрик, включающий: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tl w:val="0"/>
        </w:rPr>
        <w:t xml:space="preserve">Frontend app (отображение данных);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Backend app (обработка данных);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Базы данных PostgreSQL и Redis;</w:t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Сервер сбора метрик, включающий: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tl w:val="0"/>
        </w:rPr>
        <w:t xml:space="preserve">S3 БД (хранение данных);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Главная БД ClickHouse (агрегация данных);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Модуль сбора данных;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Модуль обработки данных;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Dagster оркестратор (управление потоками данных);</w:t>
      </w:r>
    </w:p>
    <w:p w:rsidR="00000000" w:rsidDel="00000000" w:rsidP="00000000" w:rsidRDefault="00000000" w:rsidRPr="00000000" w14:paraId="0000008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Сервисы сбора аналитических данных (интеграция с внешними источниками).</w:t>
      </w:r>
    </w:p>
    <w:p w:rsidR="00000000" w:rsidDel="00000000" w:rsidP="00000000" w:rsidRDefault="00000000" w:rsidRPr="00000000" w14:paraId="00000083">
      <w:pPr>
        <w:keepNext w:val="0"/>
        <w:keepLines w:val="0"/>
        <w:spacing w:after="20" w:before="2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828160" cy="295280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7650" y="1137200"/>
                          <a:ext cx="5828160" cy="2952805"/>
                          <a:chOff x="97650" y="1137200"/>
                          <a:chExt cx="8797150" cy="44648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02425" y="1141975"/>
                            <a:ext cx="8787600" cy="445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7483175" y="2186600"/>
                            <a:ext cx="923100" cy="2486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Сервисы сбора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аналитических данных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93963" y="2122950"/>
                            <a:ext cx="923100" cy="238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Клиент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61288" y="2645825"/>
                            <a:ext cx="746400" cy="498900"/>
                          </a:xfrm>
                          <a:prstGeom prst="cube">
                            <a:avLst>
                              <a:gd fmla="val 25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Web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61288" y="3258550"/>
                            <a:ext cx="746400" cy="498900"/>
                          </a:xfrm>
                          <a:prstGeom prst="cube">
                            <a:avLst>
                              <a:gd fmla="val 25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mobile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61288" y="3871275"/>
                            <a:ext cx="746400" cy="498900"/>
                          </a:xfrm>
                          <a:prstGeom prst="cube">
                            <a:avLst>
                              <a:gd fmla="val 25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Другие устройства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217063" y="3313500"/>
                            <a:ext cx="314400" cy="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531463" y="2125050"/>
                            <a:ext cx="2383500" cy="238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  <w:t xml:space="preserve">Сервисы визуализации сбора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  <w:t xml:space="preserve">метрик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734488" y="2789925"/>
                            <a:ext cx="1110000" cy="409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Frontend app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Component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734488" y="3839325"/>
                            <a:ext cx="1110000" cy="409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Backend app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Component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139625" y="2639450"/>
                            <a:ext cx="551025" cy="511650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Postgresql DB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361913" y="4005100"/>
                            <a:ext cx="480200" cy="428775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Redis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289488" y="3199725"/>
                            <a:ext cx="0" cy="63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844488" y="2895225"/>
                            <a:ext cx="295200" cy="1149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844488" y="4044225"/>
                            <a:ext cx="517500" cy="175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4017838" y="2122950"/>
                            <a:ext cx="2383500" cy="238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  <w:t xml:space="preserve">Сервисы сбора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  <w:t xml:space="preserve">метрик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844488" y="3800625"/>
                            <a:ext cx="1245600" cy="243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4441600" y="3544050"/>
                            <a:ext cx="551025" cy="511650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  <w:t xml:space="preserve">Главная БД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  <w:t xml:space="preserve">ClickHouse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4441600" y="2675350"/>
                            <a:ext cx="551025" cy="511650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S3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БД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5993063" y="3698350"/>
                            <a:ext cx="746400" cy="498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Модуль обработки данных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4089938" y="3712875"/>
                            <a:ext cx="175200" cy="17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265138" y="3799875"/>
                            <a:ext cx="176400" cy="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5285913" y="2618200"/>
                            <a:ext cx="511500" cy="1649100"/>
                          </a:xfrm>
                          <a:prstGeom prst="bentConnector3">
                            <a:avLst>
                              <a:gd fmla="val 50011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92625" y="3799875"/>
                            <a:ext cx="1000500" cy="147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5443888" y="2681725"/>
                            <a:ext cx="746400" cy="498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Модуль сбора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данных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92625" y="2931175"/>
                            <a:ext cx="451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7124828" y="2470625"/>
                            <a:ext cx="176400" cy="17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190328" y="2558225"/>
                            <a:ext cx="934500" cy="372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7124828" y="2688875"/>
                            <a:ext cx="176400" cy="17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7124828" y="2943600"/>
                            <a:ext cx="176400" cy="17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7126027" y="3198325"/>
                            <a:ext cx="175200" cy="17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190328" y="2776475"/>
                            <a:ext cx="934500" cy="154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190328" y="2931300"/>
                            <a:ext cx="934500" cy="9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190327" y="2931325"/>
                            <a:ext cx="935700" cy="354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01228" y="2558225"/>
                            <a:ext cx="25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01228" y="2776475"/>
                            <a:ext cx="261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01228" y="3031200"/>
                            <a:ext cx="264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01227" y="3285925"/>
                            <a:ext cx="261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0" name="Shape 40"/>
                        <wps:spPr>
                          <a:xfrm>
                            <a:off x="5112863" y="2192738"/>
                            <a:ext cx="746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Dagster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оркестратор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1338063" y="1786825"/>
                            <a:ext cx="0" cy="2885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1373338" y="1709225"/>
                            <a:ext cx="30000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Сервис метрик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4017851" y="3420375"/>
                            <a:ext cx="348600" cy="2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API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828160" cy="295280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8160" cy="29528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1 Общая схема сервиса</w:t>
      </w:r>
    </w:p>
    <w:p w:rsidR="00000000" w:rsidDel="00000000" w:rsidP="00000000" w:rsidRDefault="00000000" w:rsidRPr="00000000" w14:paraId="00000085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Потоки данных, включая протоколы обмена и сценарии</w:t>
      </w:r>
    </w:p>
    <w:p w:rsidR="00000000" w:rsidDel="00000000" w:rsidP="00000000" w:rsidRDefault="00000000" w:rsidRPr="00000000" w14:paraId="00000087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Ниже представлены основные сценарии в виде диаграмм последовательности.</w:t>
      </w:r>
    </w:p>
    <w:p w:rsidR="00000000" w:rsidDel="00000000" w:rsidP="00000000" w:rsidRDefault="00000000" w:rsidRPr="00000000" w14:paraId="00000088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spacing w:after="20" w:before="2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45593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2 Диаграмма последовательности: Создание пользователя/изменение.</w:t>
      </w:r>
    </w:p>
    <w:p w:rsidR="00000000" w:rsidDel="00000000" w:rsidP="00000000" w:rsidRDefault="00000000" w:rsidRPr="00000000" w14:paraId="0000008B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731200" cy="4737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3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3 Диаграмма последовательности: Выбор сегмента/создание/изменение.</w:t>
      </w:r>
    </w:p>
    <w:p w:rsidR="00000000" w:rsidDel="00000000" w:rsidP="00000000" w:rsidRDefault="00000000" w:rsidRPr="00000000" w14:paraId="0000008E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731200" cy="44831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8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4 Диаграмма последовательности: Выгрузка сегментов.</w:t>
      </w:r>
    </w:p>
    <w:p w:rsidR="00000000" w:rsidDel="00000000" w:rsidP="00000000" w:rsidRDefault="00000000" w:rsidRPr="00000000" w14:paraId="00000090">
      <w:pPr>
        <w:spacing w:after="20" w:before="2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keepNext w:val="0"/>
        <w:keepLines w:val="0"/>
        <w:spacing w:after="20" w:before="20" w:lineRule="auto"/>
        <w:rPr>
          <w:b w:val="1"/>
        </w:rPr>
      </w:pPr>
      <w:bookmarkStart w:colFirst="0" w:colLast="0" w:name="_heading=h.sfy1cgcbm2en" w:id="5"/>
      <w:bookmarkEnd w:id="5"/>
      <w:r w:rsidDel="00000000" w:rsidR="00000000" w:rsidRPr="00000000">
        <w:rPr>
          <w:b w:val="1"/>
          <w:rtl w:val="0"/>
        </w:rPr>
        <w:t xml:space="preserve">5. Роли и полномочия</w:t>
      </w:r>
    </w:p>
    <w:p w:rsidR="00000000" w:rsidDel="00000000" w:rsidP="00000000" w:rsidRDefault="00000000" w:rsidRPr="00000000" w14:paraId="00000092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Администратор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20" w:afterAutospacing="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Управление пользователями (создание, удаление, назначение ролей);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0" w:afterAutospacing="0" w:before="2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Контроль доступа к данным и функциям системы;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параметров выгрузки и отчетности.</w:t>
      </w:r>
    </w:p>
    <w:p w:rsidR="00000000" w:rsidDel="00000000" w:rsidP="00000000" w:rsidRDefault="00000000" w:rsidRPr="00000000" w14:paraId="00000096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Пользователь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Просмотр и управление сегментами данных;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Выгрузка данных;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Анализ сегментов через веб-интерфейс.</w:t>
      </w:r>
    </w:p>
    <w:p w:rsidR="00000000" w:rsidDel="00000000" w:rsidP="00000000" w:rsidRDefault="00000000" w:rsidRPr="00000000" w14:paraId="0000009A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c68imox5zlzs" w:id="6"/>
      <w:bookmarkEnd w:id="6"/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. Используемые языки программирования и фреймворки</w:t>
      </w:r>
    </w:p>
    <w:p w:rsidR="00000000" w:rsidDel="00000000" w:rsidP="00000000" w:rsidRDefault="00000000" w:rsidRPr="00000000" w14:paraId="0000009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База данных: PostgreSQL, ClickHouse</w:t>
      </w:r>
    </w:p>
    <w:p w:rsidR="00000000" w:rsidDel="00000000" w:rsidP="00000000" w:rsidRDefault="00000000" w:rsidRPr="00000000" w14:paraId="0000009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Язык программирования: Python</w:t>
      </w:r>
    </w:p>
    <w:p w:rsidR="00000000" w:rsidDel="00000000" w:rsidP="00000000" w:rsidRDefault="00000000" w:rsidRPr="00000000" w14:paraId="0000009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Фреймворки: Pandas, FastAPI, GraphQL</w:t>
      </w:r>
    </w:p>
    <w:p w:rsidR="00000000" w:rsidDel="00000000" w:rsidP="00000000" w:rsidRDefault="00000000" w:rsidRPr="00000000" w14:paraId="0000009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Инфраструктура: Yandex Cloud, Docker, Kubernetes</w:t>
      </w:r>
    </w:p>
    <w:p w:rsidR="00000000" w:rsidDel="00000000" w:rsidP="00000000" w:rsidRDefault="00000000" w:rsidRPr="00000000" w14:paraId="0000009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VB7H56wmHgWnaZJWDCWJ3/QJQ==">CgMxLjAaHwoBMBIaChgICVIUChJ0YWJsZS5jendueGR2ZHV3cGEaHwoBMRIaChgICVIUChJ0YWJsZS42N291YWZtbzE4Nm4yDmguNjViZnN3c3NicDc1Mg5oLjNzdXQ3ZmU2ZWZmejIOaC4xNm10M2NydXR5dm8yDmgudjZxa3Y2d3E1Y294Mg5oLjRsczA2cDZrbzZpMzIOaC5zZnkxY2djYm0yZW4yDmguYzY4aW1veDV6bHpzOAByITFsbnZCc05UVi1iQmt0NzlxRFJSTFNsMjFSeDNfdmV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